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BFD72" w14:textId="4E94518F" w:rsidR="00692B32" w:rsidRDefault="0087176E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noProof/>
        </w:rPr>
        <w:drawing>
          <wp:inline distT="0" distB="0" distL="0" distR="0" wp14:anchorId="2B09AF18" wp14:editId="292B6B9D">
            <wp:extent cx="6479540" cy="666750"/>
            <wp:effectExtent l="0" t="0" r="0" b="0"/>
            <wp:docPr id="3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0074F64-171C-433D-AA11-AC3C472AD9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>
                      <a:extLst>
                        <a:ext uri="{FF2B5EF4-FFF2-40B4-BE49-F238E27FC236}">
                          <a16:creationId xmlns:a16="http://schemas.microsoft.com/office/drawing/2014/main" id="{00074F64-171C-433D-AA11-AC3C472AD9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rcRect t="612" b="612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EDB08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6BD32BE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1D1A9320" w14:textId="66EAE16B" w:rsidR="00B05C19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  <w:r w:rsidRPr="00E420DA">
        <w:rPr>
          <w:b/>
          <w:noProof/>
          <w:sz w:val="24"/>
          <w:szCs w:val="24"/>
          <w:lang w:eastAsia="hr-HR"/>
        </w:rPr>
        <w:t>POSEBNI IZVJEŠTAJ U</w:t>
      </w:r>
      <w:r w:rsidR="007C5174">
        <w:rPr>
          <w:b/>
          <w:noProof/>
          <w:sz w:val="24"/>
          <w:szCs w:val="24"/>
          <w:lang w:eastAsia="hr-HR"/>
        </w:rPr>
        <w:t xml:space="preserve"> </w:t>
      </w:r>
      <w:r w:rsidRPr="00E420DA">
        <w:rPr>
          <w:b/>
          <w:noProof/>
          <w:sz w:val="24"/>
          <w:szCs w:val="24"/>
          <w:lang w:eastAsia="hr-HR"/>
        </w:rPr>
        <w:t xml:space="preserve">GODIŠNJEM IZVJEŠTAJU O IZVRŠENJU FINANCIJSKOG PLANA JAVNE USTANOVE </w:t>
      </w:r>
      <w:r w:rsidR="00B43C87" w:rsidRPr="00E420DA">
        <w:rPr>
          <w:b/>
          <w:noProof/>
          <w:sz w:val="24"/>
          <w:szCs w:val="24"/>
          <w:lang w:eastAsia="hr-HR"/>
        </w:rPr>
        <w:t xml:space="preserve">PARK PRIRODE </w:t>
      </w:r>
      <w:r w:rsidR="000A4981" w:rsidRPr="00E420DA">
        <w:rPr>
          <w:b/>
          <w:noProof/>
          <w:sz w:val="24"/>
          <w:szCs w:val="24"/>
          <w:lang w:eastAsia="hr-HR"/>
        </w:rPr>
        <w:t>PAPUK</w:t>
      </w:r>
      <w:r w:rsidRPr="00E420DA">
        <w:rPr>
          <w:b/>
          <w:noProof/>
          <w:sz w:val="24"/>
          <w:szCs w:val="24"/>
          <w:lang w:eastAsia="hr-HR"/>
        </w:rPr>
        <w:t xml:space="preserve"> ZA 202</w:t>
      </w:r>
      <w:r w:rsidR="00C338FF">
        <w:rPr>
          <w:b/>
          <w:noProof/>
          <w:sz w:val="24"/>
          <w:szCs w:val="24"/>
          <w:lang w:eastAsia="hr-HR"/>
        </w:rPr>
        <w:t>5</w:t>
      </w:r>
      <w:r w:rsidRPr="00E420DA">
        <w:rPr>
          <w:b/>
          <w:noProof/>
          <w:sz w:val="24"/>
          <w:szCs w:val="24"/>
          <w:lang w:eastAsia="hr-HR"/>
        </w:rPr>
        <w:t xml:space="preserve">. GODINU </w:t>
      </w:r>
    </w:p>
    <w:p w14:paraId="6C4B777F" w14:textId="77777777" w:rsidR="007C5174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6A667EFF" w14:textId="02E5DBB1" w:rsidR="007C5174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b/>
          <w:noProof/>
          <w:sz w:val="24"/>
          <w:szCs w:val="24"/>
          <w:lang w:eastAsia="hr-HR"/>
        </w:rPr>
        <w:t xml:space="preserve">Izvještaj o </w:t>
      </w:r>
      <w:r w:rsidR="007F29A3">
        <w:rPr>
          <w:b/>
          <w:noProof/>
          <w:sz w:val="24"/>
          <w:szCs w:val="24"/>
          <w:lang w:eastAsia="hr-HR"/>
        </w:rPr>
        <w:t>korištenju sredstava fondova Europske unije</w:t>
      </w:r>
    </w:p>
    <w:p w14:paraId="60C4A56F" w14:textId="77777777" w:rsidR="00C96925" w:rsidRDefault="00C96925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1C614827" w14:textId="5B19B225" w:rsidR="00C96925" w:rsidRDefault="00C96925" w:rsidP="00C96925">
      <w:pPr>
        <w:jc w:val="left"/>
        <w:rPr>
          <w:sz w:val="24"/>
          <w:szCs w:val="24"/>
        </w:rPr>
      </w:pPr>
      <w:r w:rsidRPr="00E420DA">
        <w:rPr>
          <w:sz w:val="24"/>
          <w:szCs w:val="24"/>
        </w:rPr>
        <w:t xml:space="preserve">U tablici u nastavku vidljivo je </w:t>
      </w:r>
      <w:r>
        <w:rPr>
          <w:sz w:val="24"/>
          <w:szCs w:val="24"/>
        </w:rPr>
        <w:t>korištenje sredstava fondova Europske unije</w:t>
      </w:r>
    </w:p>
    <w:p w14:paraId="2665A046" w14:textId="77777777" w:rsidR="00C96925" w:rsidRDefault="00C96925" w:rsidP="00C96925">
      <w:pPr>
        <w:jc w:val="left"/>
        <w:rPr>
          <w:b/>
          <w:noProof/>
          <w:sz w:val="24"/>
          <w:szCs w:val="24"/>
          <w:lang w:eastAsia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263"/>
        <w:gridCol w:w="1701"/>
        <w:gridCol w:w="6096"/>
      </w:tblGrid>
      <w:tr w:rsidR="00C96925" w14:paraId="759DA418" w14:textId="77777777" w:rsidTr="00C8490C">
        <w:tc>
          <w:tcPr>
            <w:tcW w:w="2263" w:type="dxa"/>
          </w:tcPr>
          <w:p w14:paraId="04EDF8A5" w14:textId="57D3E900" w:rsidR="00C96925" w:rsidRPr="00692B32" w:rsidRDefault="00C96925" w:rsidP="008A798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Naziv</w:t>
            </w:r>
          </w:p>
        </w:tc>
        <w:tc>
          <w:tcPr>
            <w:tcW w:w="1701" w:type="dxa"/>
          </w:tcPr>
          <w:p w14:paraId="386897C6" w14:textId="70E5E31B" w:rsidR="00C96925" w:rsidRPr="00692B32" w:rsidRDefault="00C96925" w:rsidP="008A798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Iznos sredstava u 2025. u EUR</w:t>
            </w:r>
          </w:p>
        </w:tc>
        <w:tc>
          <w:tcPr>
            <w:tcW w:w="6096" w:type="dxa"/>
          </w:tcPr>
          <w:p w14:paraId="1F936BDC" w14:textId="77777777" w:rsidR="00C96925" w:rsidRDefault="00C96925" w:rsidP="008A798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Objašnjenje</w:t>
            </w:r>
          </w:p>
        </w:tc>
      </w:tr>
      <w:tr w:rsidR="00C96925" w14:paraId="4717986D" w14:textId="77777777" w:rsidTr="00C8490C">
        <w:tc>
          <w:tcPr>
            <w:tcW w:w="2263" w:type="dxa"/>
          </w:tcPr>
          <w:p w14:paraId="04659C93" w14:textId="77777777" w:rsidR="00C96925" w:rsidRDefault="00C96925" w:rsidP="008A798E">
            <w:pPr>
              <w:rPr>
                <w:sz w:val="24"/>
                <w:szCs w:val="24"/>
              </w:rPr>
            </w:pPr>
            <w:r w:rsidRPr="00C96925">
              <w:rPr>
                <w:sz w:val="24"/>
                <w:szCs w:val="24"/>
              </w:rPr>
              <w:t>A779047 ADMINISTRACIJA I UPRAVLJANJE (IZ EVIDENCIJSKIH PRIHODA)</w:t>
            </w:r>
            <w:r>
              <w:rPr>
                <w:sz w:val="24"/>
                <w:szCs w:val="24"/>
              </w:rPr>
              <w:t xml:space="preserve">, </w:t>
            </w:r>
          </w:p>
          <w:p w14:paraId="3BAD305E" w14:textId="1BC23485" w:rsidR="00C96925" w:rsidRDefault="00C96925" w:rsidP="008A798E">
            <w:pPr>
              <w:rPr>
                <w:sz w:val="24"/>
                <w:szCs w:val="24"/>
              </w:rPr>
            </w:pPr>
            <w:r w:rsidRPr="00C96925">
              <w:rPr>
                <w:sz w:val="24"/>
                <w:szCs w:val="24"/>
              </w:rPr>
              <w:t>NPOO.C1.6.R1-I1.01-V1.0046 "Vrata Papuka"</w:t>
            </w:r>
          </w:p>
        </w:tc>
        <w:tc>
          <w:tcPr>
            <w:tcW w:w="1701" w:type="dxa"/>
          </w:tcPr>
          <w:p w14:paraId="7E256587" w14:textId="77777777" w:rsidR="00C96925" w:rsidRDefault="00C96925" w:rsidP="008A798E">
            <w:pPr>
              <w:jc w:val="center"/>
              <w:rPr>
                <w:sz w:val="24"/>
                <w:szCs w:val="24"/>
              </w:rPr>
            </w:pPr>
          </w:p>
          <w:p w14:paraId="7BB4F502" w14:textId="7B4EBD08" w:rsidR="00C96925" w:rsidRDefault="00C96925" w:rsidP="008A798E">
            <w:pPr>
              <w:jc w:val="center"/>
              <w:rPr>
                <w:sz w:val="24"/>
                <w:szCs w:val="24"/>
              </w:rPr>
            </w:pPr>
            <w:r w:rsidRPr="00C96925">
              <w:rPr>
                <w:sz w:val="24"/>
                <w:szCs w:val="24"/>
              </w:rPr>
              <w:t>1.302.072,55</w:t>
            </w:r>
          </w:p>
        </w:tc>
        <w:tc>
          <w:tcPr>
            <w:tcW w:w="6096" w:type="dxa"/>
          </w:tcPr>
          <w:p w14:paraId="66FCB50B" w14:textId="19B621F9" w:rsidR="001C6980" w:rsidRDefault="001C6980" w:rsidP="008A79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96925" w:rsidRPr="00800238">
              <w:rPr>
                <w:sz w:val="24"/>
                <w:szCs w:val="24"/>
              </w:rPr>
              <w:t xml:space="preserve">rojekta </w:t>
            </w:r>
            <w:r w:rsidRPr="00C96925">
              <w:rPr>
                <w:sz w:val="24"/>
                <w:szCs w:val="24"/>
              </w:rPr>
              <w:t>NPOO.C1.6.R1-I1.01-V1.0046 "Vrata Papuka"</w:t>
            </w:r>
            <w:r w:rsidR="00C96925" w:rsidRPr="00800238">
              <w:rPr>
                <w:sz w:val="24"/>
                <w:szCs w:val="24"/>
              </w:rPr>
              <w:t xml:space="preserve"> </w:t>
            </w:r>
            <w:r w:rsidR="00C83B52" w:rsidRPr="00C83B52">
              <w:rPr>
                <w:sz w:val="24"/>
                <w:szCs w:val="24"/>
              </w:rPr>
              <w:t>obuhvaća</w:t>
            </w:r>
            <w:r>
              <w:rPr>
                <w:sz w:val="24"/>
                <w:szCs w:val="24"/>
              </w:rPr>
              <w:t xml:space="preserve"> revitalizaciju zapuštene lokacije na području Geoparka Papuk u svrhu stavljanja u funkciju multifunkcionalnog centra  za posjetitelje i javne namjene. Projekt obuhvača i uspostavljanje  gljivarskog parka i poučno-edukativne staze na području Parka prirode Papuk.</w:t>
            </w:r>
          </w:p>
          <w:p w14:paraId="68284F6D" w14:textId="075DA511" w:rsidR="00C96925" w:rsidRDefault="00C96925" w:rsidP="008A79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Unutar </w:t>
            </w:r>
            <w:r w:rsidRPr="00C96925">
              <w:rPr>
                <w:sz w:val="24"/>
                <w:szCs w:val="24"/>
              </w:rPr>
              <w:t>A779047 ADMINISTRACIJA I UPRAVLJANJE (IZ EVIDENCIJSKIH PRIHODA)</w:t>
            </w:r>
            <w:r w:rsidR="001C6980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izvor 52</w:t>
            </w:r>
            <w:r w:rsidR="001C698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udio prihoda 89%</w:t>
            </w:r>
            <w:r w:rsidR="006F2465">
              <w:rPr>
                <w:sz w:val="24"/>
                <w:szCs w:val="24"/>
              </w:rPr>
              <w:t xml:space="preserve">, od čega </w:t>
            </w:r>
            <w:r w:rsidR="006F2465" w:rsidRPr="006F2465">
              <w:rPr>
                <w:sz w:val="24"/>
                <w:szCs w:val="24"/>
              </w:rPr>
              <w:t>899</w:t>
            </w:r>
            <w:r w:rsidR="006F2465">
              <w:rPr>
                <w:sz w:val="24"/>
                <w:szCs w:val="24"/>
              </w:rPr>
              <w:t>.</w:t>
            </w:r>
            <w:r w:rsidR="006F2465" w:rsidRPr="006F2465">
              <w:rPr>
                <w:sz w:val="24"/>
                <w:szCs w:val="24"/>
              </w:rPr>
              <w:t>962,29</w:t>
            </w:r>
            <w:r w:rsidR="006F2465">
              <w:rPr>
                <w:sz w:val="24"/>
                <w:szCs w:val="24"/>
              </w:rPr>
              <w:t xml:space="preserve"> EUR je predujam.</w:t>
            </w:r>
          </w:p>
          <w:p w14:paraId="45D6DE0A" w14:textId="359B684A" w:rsidR="006F2465" w:rsidRDefault="00C96925" w:rsidP="008A798E">
            <w:pPr>
              <w:rPr>
                <w:sz w:val="24"/>
                <w:szCs w:val="24"/>
              </w:rPr>
            </w:pPr>
            <w:r w:rsidRPr="00800238">
              <w:rPr>
                <w:sz w:val="24"/>
                <w:szCs w:val="24"/>
              </w:rPr>
              <w:t>U 202</w:t>
            </w:r>
            <w:r w:rsidR="001C6980">
              <w:rPr>
                <w:sz w:val="24"/>
                <w:szCs w:val="24"/>
              </w:rPr>
              <w:t>5</w:t>
            </w:r>
            <w:r w:rsidRPr="00800238">
              <w:rPr>
                <w:sz w:val="24"/>
                <w:szCs w:val="24"/>
              </w:rPr>
              <w:t xml:space="preserve">. godini doznačena su sredstva </w:t>
            </w:r>
            <w:r w:rsidR="001C6980">
              <w:rPr>
                <w:sz w:val="24"/>
                <w:szCs w:val="24"/>
              </w:rPr>
              <w:t>za financir</w:t>
            </w:r>
            <w:r w:rsidR="0011235B">
              <w:rPr>
                <w:sz w:val="24"/>
                <w:szCs w:val="24"/>
              </w:rPr>
              <w:t>a</w:t>
            </w:r>
            <w:r w:rsidR="001C6980">
              <w:rPr>
                <w:sz w:val="24"/>
                <w:szCs w:val="24"/>
              </w:rPr>
              <w:t>nje rashoda:</w:t>
            </w:r>
          </w:p>
          <w:p w14:paraId="57530F1A" w14:textId="0C833F9E" w:rsidR="006F2465" w:rsidRDefault="006F2465" w:rsidP="008A79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Rashodi poslovanja</w:t>
            </w:r>
            <w:r w:rsidR="0011235B">
              <w:rPr>
                <w:sz w:val="24"/>
                <w:szCs w:val="24"/>
              </w:rPr>
              <w:t>:</w:t>
            </w:r>
          </w:p>
          <w:p w14:paraId="1EA5B641" w14:textId="138EA7BD" w:rsidR="006F2465" w:rsidRDefault="006F2465" w:rsidP="006F2465">
            <w:pPr>
              <w:pStyle w:val="Odlomakpopisa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Materijalni rashodi : 46.625,19 EUR, najveći dio pripada </w:t>
            </w:r>
            <w:r w:rsidR="00C83B52" w:rsidRPr="00C83B52">
              <w:rPr>
                <w:sz w:val="24"/>
                <w:szCs w:val="24"/>
              </w:rPr>
              <w:t>intelektualnim</w:t>
            </w:r>
            <w:r>
              <w:rPr>
                <w:sz w:val="24"/>
                <w:szCs w:val="24"/>
              </w:rPr>
              <w:t xml:space="preserve"> i osobnim uslugama, 46.329,19 EUR</w:t>
            </w:r>
            <w:r w:rsidR="0011235B">
              <w:rPr>
                <w:sz w:val="24"/>
                <w:szCs w:val="24"/>
              </w:rPr>
              <w:t>;</w:t>
            </w:r>
          </w:p>
          <w:p w14:paraId="660404FE" w14:textId="62C5C85D" w:rsidR="006F2465" w:rsidRDefault="006F2465" w:rsidP="006F2465">
            <w:pPr>
              <w:pStyle w:val="Odlomakpopisa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Kapitalne pomoći temeljem prijenosa EU sredstava (Općina Velika) – 53.435,38 EUR</w:t>
            </w:r>
            <w:r w:rsidR="0011235B">
              <w:rPr>
                <w:sz w:val="24"/>
                <w:szCs w:val="24"/>
              </w:rPr>
              <w:t xml:space="preserve"> </w:t>
            </w:r>
          </w:p>
          <w:p w14:paraId="14F64A16" w14:textId="575E49AA" w:rsidR="006F2465" w:rsidRDefault="006F2465" w:rsidP="0011235B">
            <w:pPr>
              <w:rPr>
                <w:sz w:val="24"/>
                <w:szCs w:val="24"/>
              </w:rPr>
            </w:pPr>
            <w:r w:rsidRPr="006F2465">
              <w:rPr>
                <w:sz w:val="24"/>
                <w:szCs w:val="24"/>
              </w:rPr>
              <w:t xml:space="preserve">Rashodi za nabavu </w:t>
            </w:r>
            <w:r w:rsidR="00C83B52" w:rsidRPr="00C83B52">
              <w:rPr>
                <w:sz w:val="24"/>
                <w:szCs w:val="24"/>
              </w:rPr>
              <w:t>nefinancijsk</w:t>
            </w:r>
            <w:r w:rsidRPr="006F2465">
              <w:rPr>
                <w:sz w:val="24"/>
                <w:szCs w:val="24"/>
              </w:rPr>
              <w:t>e imovi</w:t>
            </w:r>
            <w:r>
              <w:rPr>
                <w:sz w:val="24"/>
                <w:szCs w:val="24"/>
              </w:rPr>
              <w:t>ne</w:t>
            </w:r>
            <w:r w:rsidR="0011235B">
              <w:rPr>
                <w:sz w:val="24"/>
                <w:szCs w:val="24"/>
              </w:rPr>
              <w:t>:</w:t>
            </w:r>
          </w:p>
          <w:p w14:paraId="53B04088" w14:textId="773C1BED" w:rsidR="006F2465" w:rsidRDefault="00C83B52" w:rsidP="006F2465">
            <w:pPr>
              <w:pStyle w:val="Odlomakpopisa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83B52">
              <w:rPr>
                <w:sz w:val="24"/>
                <w:szCs w:val="24"/>
              </w:rPr>
              <w:t>Oprema</w:t>
            </w:r>
            <w:r w:rsidR="006F2465">
              <w:rPr>
                <w:sz w:val="24"/>
                <w:szCs w:val="24"/>
              </w:rPr>
              <w:t>: 130.840,00 EUR</w:t>
            </w:r>
            <w:r w:rsidR="0011235B">
              <w:rPr>
                <w:sz w:val="24"/>
                <w:szCs w:val="24"/>
              </w:rPr>
              <w:t>;</w:t>
            </w:r>
          </w:p>
          <w:p w14:paraId="5A063544" w14:textId="4F264EE2" w:rsidR="006F2465" w:rsidRDefault="006F2465" w:rsidP="006F2465">
            <w:pPr>
              <w:pStyle w:val="Odlomakpopisa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Električni bicikli: 29.100,00 EUR</w:t>
            </w:r>
            <w:r w:rsidR="0011235B">
              <w:rPr>
                <w:sz w:val="24"/>
                <w:szCs w:val="24"/>
              </w:rPr>
              <w:t>;</w:t>
            </w:r>
          </w:p>
          <w:p w14:paraId="6D7BF29E" w14:textId="047B4E72" w:rsidR="006F2465" w:rsidRPr="006F2465" w:rsidRDefault="006F2465" w:rsidP="006F2465">
            <w:pPr>
              <w:pStyle w:val="Odlomakpopisa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Dodatna ulaganja u građevinskim objektima – </w:t>
            </w:r>
            <w:r w:rsidR="00C83B52" w:rsidRPr="00C83B52">
              <w:rPr>
                <w:sz w:val="24"/>
                <w:szCs w:val="24"/>
              </w:rPr>
              <w:t>rekonstrukcija</w:t>
            </w:r>
            <w:r>
              <w:rPr>
                <w:sz w:val="24"/>
                <w:szCs w:val="24"/>
              </w:rPr>
              <w:t xml:space="preserve"> zgrade PT Vrata Papuka: 1.056.736,25 EUR</w:t>
            </w:r>
            <w:r w:rsidR="0011235B">
              <w:rPr>
                <w:sz w:val="24"/>
                <w:szCs w:val="24"/>
              </w:rPr>
              <w:t>.</w:t>
            </w:r>
          </w:p>
        </w:tc>
      </w:tr>
      <w:tr w:rsidR="00670BD6" w14:paraId="704160F4" w14:textId="77777777" w:rsidTr="00C8490C">
        <w:tc>
          <w:tcPr>
            <w:tcW w:w="2263" w:type="dxa"/>
          </w:tcPr>
          <w:p w14:paraId="184CB2A6" w14:textId="77777777" w:rsidR="00670BD6" w:rsidRDefault="00670BD6" w:rsidP="00670BD6">
            <w:pPr>
              <w:rPr>
                <w:sz w:val="24"/>
                <w:szCs w:val="24"/>
              </w:rPr>
            </w:pPr>
            <w:r w:rsidRPr="00C96925">
              <w:rPr>
                <w:sz w:val="24"/>
                <w:szCs w:val="24"/>
              </w:rPr>
              <w:t>A779047 ADMINISTRACIJA I UPRAVLJANJE (IZ EVIDENCIJSKIH PRIHODA)</w:t>
            </w:r>
            <w:r>
              <w:rPr>
                <w:sz w:val="24"/>
                <w:szCs w:val="24"/>
              </w:rPr>
              <w:t xml:space="preserve">, </w:t>
            </w:r>
          </w:p>
          <w:p w14:paraId="35FAC000" w14:textId="6AA914AB" w:rsidR="00670BD6" w:rsidRPr="00C96925" w:rsidRDefault="00670BD6" w:rsidP="00670BD6">
            <w:pPr>
              <w:rPr>
                <w:sz w:val="24"/>
                <w:szCs w:val="24"/>
              </w:rPr>
            </w:pPr>
            <w:r w:rsidRPr="00670BD6">
              <w:rPr>
                <w:sz w:val="24"/>
                <w:szCs w:val="24"/>
              </w:rPr>
              <w:lastRenderedPageBreak/>
              <w:t>Inetrreg Danube GeoTour Plus</w:t>
            </w:r>
          </w:p>
        </w:tc>
        <w:tc>
          <w:tcPr>
            <w:tcW w:w="1701" w:type="dxa"/>
          </w:tcPr>
          <w:p w14:paraId="6FA49A70" w14:textId="514A8E2C" w:rsidR="00670BD6" w:rsidRDefault="00670BD6" w:rsidP="008A79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179.900,00</w:t>
            </w:r>
          </w:p>
        </w:tc>
        <w:tc>
          <w:tcPr>
            <w:tcW w:w="6096" w:type="dxa"/>
          </w:tcPr>
          <w:p w14:paraId="3D174949" w14:textId="1F863B84" w:rsidR="00670BD6" w:rsidRDefault="00670BD6" w:rsidP="008A79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Interreg Danube GeoTour Plus u 2025. godini prikazan je na izvoru 51</w:t>
            </w:r>
            <w:r w:rsidR="00A7108F">
              <w:rPr>
                <w:sz w:val="24"/>
                <w:szCs w:val="24"/>
              </w:rPr>
              <w:t xml:space="preserve"> i 43</w:t>
            </w:r>
          </w:p>
          <w:p w14:paraId="463E8DB0" w14:textId="77777777" w:rsidR="00670BD6" w:rsidRDefault="00670BD6" w:rsidP="008A79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Ukupno ostvareni prihodi iznose 31.877,73 EUR.</w:t>
            </w:r>
          </w:p>
          <w:p w14:paraId="327091BE" w14:textId="5777A2E7" w:rsidR="00670BD6" w:rsidRDefault="00670BD6" w:rsidP="008A79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Rashodi u 2025. godini se odnose na:</w:t>
            </w:r>
          </w:p>
          <w:p w14:paraId="2393FCF1" w14:textId="65B40479" w:rsidR="00670BD6" w:rsidRDefault="00670BD6" w:rsidP="00670B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Rashode poslovanja:</w:t>
            </w:r>
          </w:p>
          <w:p w14:paraId="7F5B77FF" w14:textId="196B8B46" w:rsidR="00670BD6" w:rsidRDefault="00670BD6" w:rsidP="00670BD6">
            <w:pPr>
              <w:pStyle w:val="Odlomakpopisa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Materijalni rashodi : </w:t>
            </w:r>
            <w:r w:rsidR="00A7108F">
              <w:rPr>
                <w:sz w:val="24"/>
                <w:szCs w:val="24"/>
              </w:rPr>
              <w:t>2.906,06</w:t>
            </w:r>
            <w:r>
              <w:rPr>
                <w:sz w:val="24"/>
                <w:szCs w:val="24"/>
              </w:rPr>
              <w:t xml:space="preserve"> EUR</w:t>
            </w:r>
            <w:r w:rsidR="00A7108F">
              <w:rPr>
                <w:sz w:val="24"/>
                <w:szCs w:val="24"/>
              </w:rPr>
              <w:t xml:space="preserve"> (20% financirani iz izvora 43)</w:t>
            </w:r>
          </w:p>
          <w:p w14:paraId="61111F36" w14:textId="25F609F2" w:rsidR="00A7108F" w:rsidRDefault="00A7108F" w:rsidP="00A7108F">
            <w:pPr>
              <w:pStyle w:val="Odlomakpopisa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Rashodi za zaposlene: 27.318,91 EUR (20% financirani iz izvora 43)</w:t>
            </w:r>
          </w:p>
          <w:p w14:paraId="6B9DCBC6" w14:textId="703BA0F3" w:rsidR="00A7108F" w:rsidRDefault="00A7108F" w:rsidP="00A7108F">
            <w:pPr>
              <w:rPr>
                <w:sz w:val="24"/>
                <w:szCs w:val="24"/>
              </w:rPr>
            </w:pPr>
            <w:r w:rsidRPr="006F2465">
              <w:rPr>
                <w:sz w:val="24"/>
                <w:szCs w:val="24"/>
              </w:rPr>
              <w:t xml:space="preserve">Rashodi za nabavu </w:t>
            </w:r>
            <w:r w:rsidR="00C83B52" w:rsidRPr="00C83B52">
              <w:rPr>
                <w:sz w:val="24"/>
                <w:szCs w:val="24"/>
              </w:rPr>
              <w:t>nefinancijske</w:t>
            </w:r>
            <w:r w:rsidRPr="006F2465">
              <w:rPr>
                <w:sz w:val="24"/>
                <w:szCs w:val="24"/>
              </w:rPr>
              <w:t xml:space="preserve"> imovi</w:t>
            </w:r>
            <w:r>
              <w:rPr>
                <w:sz w:val="24"/>
                <w:szCs w:val="24"/>
              </w:rPr>
              <w:t>ne:</w:t>
            </w:r>
          </w:p>
          <w:p w14:paraId="18C59DBF" w14:textId="696AC204" w:rsidR="00670BD6" w:rsidRPr="00A7108F" w:rsidRDefault="00A7108F" w:rsidP="00A7108F">
            <w:pPr>
              <w:pStyle w:val="Odlomakpopisa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A7108F">
              <w:rPr>
                <w:sz w:val="24"/>
                <w:szCs w:val="24"/>
              </w:rPr>
              <w:t>Rashodi za nabavu proizvedene dugotrajne imovine</w:t>
            </w:r>
            <w:r>
              <w:rPr>
                <w:sz w:val="24"/>
                <w:szCs w:val="24"/>
              </w:rPr>
              <w:t xml:space="preserve"> -</w:t>
            </w:r>
            <w:r w:rsidRPr="00A7108F">
              <w:rPr>
                <w:sz w:val="24"/>
                <w:szCs w:val="24"/>
              </w:rPr>
              <w:t xml:space="preserve">Uređenje šetnice </w:t>
            </w:r>
            <w:r>
              <w:rPr>
                <w:sz w:val="24"/>
                <w:szCs w:val="24"/>
              </w:rPr>
              <w:t>s prezentacijom tumula 10.689,12 EUR (20% financirani iz izvora 43).</w:t>
            </w:r>
          </w:p>
        </w:tc>
      </w:tr>
    </w:tbl>
    <w:p w14:paraId="55359DA7" w14:textId="77777777" w:rsidR="00C96925" w:rsidRPr="00E420DA" w:rsidRDefault="00C96925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1CDBEB4F" w14:textId="718572E5" w:rsidR="00692B32" w:rsidRPr="00E420DA" w:rsidRDefault="00692B32" w:rsidP="00C96925">
      <w:pPr>
        <w:tabs>
          <w:tab w:val="right" w:pos="10204"/>
        </w:tabs>
        <w:rPr>
          <w:sz w:val="24"/>
          <w:szCs w:val="24"/>
        </w:rPr>
      </w:pPr>
    </w:p>
    <w:p w14:paraId="44AA4610" w14:textId="496222E4" w:rsidR="008B2C1B" w:rsidRPr="00E420DA" w:rsidRDefault="000E3091" w:rsidP="00007E7A">
      <w:pPr>
        <w:rPr>
          <w:sz w:val="24"/>
          <w:szCs w:val="24"/>
        </w:rPr>
      </w:pPr>
      <w:r>
        <w:rPr>
          <w:sz w:val="24"/>
          <w:szCs w:val="24"/>
        </w:rPr>
        <w:t xml:space="preserve">U Voćinu </w:t>
      </w:r>
      <w:r w:rsidR="007F3E66">
        <w:rPr>
          <w:sz w:val="24"/>
          <w:szCs w:val="24"/>
        </w:rPr>
        <w:t>2</w:t>
      </w:r>
      <w:r w:rsidR="00C338FF">
        <w:rPr>
          <w:sz w:val="24"/>
          <w:szCs w:val="24"/>
        </w:rPr>
        <w:t>3</w:t>
      </w:r>
      <w:r>
        <w:rPr>
          <w:sz w:val="24"/>
          <w:szCs w:val="24"/>
        </w:rPr>
        <w:t>.0</w:t>
      </w:r>
      <w:r w:rsidR="007F3E66">
        <w:rPr>
          <w:sz w:val="24"/>
          <w:szCs w:val="24"/>
        </w:rPr>
        <w:t>3</w:t>
      </w:r>
      <w:r>
        <w:rPr>
          <w:sz w:val="24"/>
          <w:szCs w:val="24"/>
        </w:rPr>
        <w:t>.202</w:t>
      </w:r>
      <w:r w:rsidR="00C338FF">
        <w:rPr>
          <w:sz w:val="24"/>
          <w:szCs w:val="24"/>
        </w:rPr>
        <w:t>6</w:t>
      </w:r>
      <w:r>
        <w:rPr>
          <w:sz w:val="24"/>
          <w:szCs w:val="24"/>
        </w:rPr>
        <w:t>. godine</w:t>
      </w:r>
    </w:p>
    <w:sectPr w:rsidR="008B2C1B" w:rsidRPr="00E420DA" w:rsidSect="00064201">
      <w:headerReference w:type="default" r:id="rId9"/>
      <w:footerReference w:type="default" r:id="rId10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DECAA" w14:textId="77777777" w:rsidR="00CA750A" w:rsidRDefault="00CA750A" w:rsidP="00F352E6">
      <w:r>
        <w:separator/>
      </w:r>
    </w:p>
  </w:endnote>
  <w:endnote w:type="continuationSeparator" w:id="0">
    <w:p w14:paraId="62C8CB9A" w14:textId="77777777" w:rsidR="00CA750A" w:rsidRDefault="00CA750A" w:rsidP="00F3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0EF8" w14:textId="77777777" w:rsidR="00C4706D" w:rsidRPr="00D769ED" w:rsidRDefault="00C4706D" w:rsidP="007D4430">
    <w:pPr>
      <w:pStyle w:val="Podnoje"/>
      <w:pBdr>
        <w:top w:val="none" w:sz="0" w:space="0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32E7D" w14:textId="77777777" w:rsidR="00CA750A" w:rsidRDefault="00CA750A" w:rsidP="00F352E6">
      <w:r>
        <w:separator/>
      </w:r>
    </w:p>
  </w:footnote>
  <w:footnote w:type="continuationSeparator" w:id="0">
    <w:p w14:paraId="71E15824" w14:textId="77777777" w:rsidR="00CA750A" w:rsidRDefault="00CA750A" w:rsidP="00F3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D19F9" w14:textId="77777777" w:rsidR="00C4706D" w:rsidRDefault="00C4706D" w:rsidP="00A70582">
    <w:pPr>
      <w:pStyle w:val="Zaglavlje"/>
      <w:pBdr>
        <w:bottom w:val="none" w:sz="0" w:space="0" w:color="auto"/>
      </w:pBdr>
      <w:tabs>
        <w:tab w:val="clear" w:pos="9072"/>
        <w:tab w:val="right" w:pos="9540"/>
      </w:tabs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B97B34"/>
    <w:multiLevelType w:val="hybridMultilevel"/>
    <w:tmpl w:val="685AE338"/>
    <w:lvl w:ilvl="0" w:tplc="DA3CE5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0740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C76"/>
    <w:rsid w:val="00007E7A"/>
    <w:rsid w:val="00013A1A"/>
    <w:rsid w:val="0002533C"/>
    <w:rsid w:val="000257A7"/>
    <w:rsid w:val="000352D6"/>
    <w:rsid w:val="00064201"/>
    <w:rsid w:val="000657A7"/>
    <w:rsid w:val="00067AA6"/>
    <w:rsid w:val="0007345B"/>
    <w:rsid w:val="000947CC"/>
    <w:rsid w:val="000A4981"/>
    <w:rsid w:val="000C0A6C"/>
    <w:rsid w:val="000C2B96"/>
    <w:rsid w:val="000C56A9"/>
    <w:rsid w:val="000E3091"/>
    <w:rsid w:val="0010779D"/>
    <w:rsid w:val="0011235B"/>
    <w:rsid w:val="00123851"/>
    <w:rsid w:val="0013155A"/>
    <w:rsid w:val="001315F8"/>
    <w:rsid w:val="00166FB6"/>
    <w:rsid w:val="00172ED9"/>
    <w:rsid w:val="0017490A"/>
    <w:rsid w:val="001B4CBC"/>
    <w:rsid w:val="001B55B2"/>
    <w:rsid w:val="001C6213"/>
    <w:rsid w:val="001C6980"/>
    <w:rsid w:val="001D3CB5"/>
    <w:rsid w:val="001D61DF"/>
    <w:rsid w:val="001D7D25"/>
    <w:rsid w:val="001E5246"/>
    <w:rsid w:val="001F03F2"/>
    <w:rsid w:val="001F4961"/>
    <w:rsid w:val="00260447"/>
    <w:rsid w:val="0026530F"/>
    <w:rsid w:val="00265BA5"/>
    <w:rsid w:val="0027042C"/>
    <w:rsid w:val="00275A1E"/>
    <w:rsid w:val="00276AEC"/>
    <w:rsid w:val="002772D0"/>
    <w:rsid w:val="002871AF"/>
    <w:rsid w:val="00294AF4"/>
    <w:rsid w:val="002A39AE"/>
    <w:rsid w:val="002A74BE"/>
    <w:rsid w:val="002D00FE"/>
    <w:rsid w:val="002D4D4C"/>
    <w:rsid w:val="002F143E"/>
    <w:rsid w:val="002F2FFD"/>
    <w:rsid w:val="00307583"/>
    <w:rsid w:val="00310706"/>
    <w:rsid w:val="00311AA1"/>
    <w:rsid w:val="00325732"/>
    <w:rsid w:val="00343708"/>
    <w:rsid w:val="00353400"/>
    <w:rsid w:val="0037254E"/>
    <w:rsid w:val="00376A5C"/>
    <w:rsid w:val="00382225"/>
    <w:rsid w:val="00386953"/>
    <w:rsid w:val="003A3327"/>
    <w:rsid w:val="003A5AC5"/>
    <w:rsid w:val="003B123F"/>
    <w:rsid w:val="003B7024"/>
    <w:rsid w:val="003D3A89"/>
    <w:rsid w:val="003D4203"/>
    <w:rsid w:val="003D5C1E"/>
    <w:rsid w:val="003F2264"/>
    <w:rsid w:val="003F4D11"/>
    <w:rsid w:val="004178A5"/>
    <w:rsid w:val="004454BD"/>
    <w:rsid w:val="00463609"/>
    <w:rsid w:val="00463B71"/>
    <w:rsid w:val="004641C8"/>
    <w:rsid w:val="00480C76"/>
    <w:rsid w:val="004811B9"/>
    <w:rsid w:val="00494529"/>
    <w:rsid w:val="004C01B5"/>
    <w:rsid w:val="004E2FA9"/>
    <w:rsid w:val="004F1AE7"/>
    <w:rsid w:val="0052289C"/>
    <w:rsid w:val="00524A66"/>
    <w:rsid w:val="00526A7C"/>
    <w:rsid w:val="0054337B"/>
    <w:rsid w:val="005468D5"/>
    <w:rsid w:val="00561C16"/>
    <w:rsid w:val="00565224"/>
    <w:rsid w:val="00580362"/>
    <w:rsid w:val="00582747"/>
    <w:rsid w:val="00582EC4"/>
    <w:rsid w:val="00584535"/>
    <w:rsid w:val="0059481D"/>
    <w:rsid w:val="005A4613"/>
    <w:rsid w:val="005A70C0"/>
    <w:rsid w:val="005B6ED7"/>
    <w:rsid w:val="005B7E5F"/>
    <w:rsid w:val="005C4D71"/>
    <w:rsid w:val="005C743B"/>
    <w:rsid w:val="005E12E3"/>
    <w:rsid w:val="005E2D85"/>
    <w:rsid w:val="005E7ABA"/>
    <w:rsid w:val="005F2C2B"/>
    <w:rsid w:val="005F6FA1"/>
    <w:rsid w:val="00603EB2"/>
    <w:rsid w:val="00610AA3"/>
    <w:rsid w:val="00614258"/>
    <w:rsid w:val="00633683"/>
    <w:rsid w:val="00644531"/>
    <w:rsid w:val="00655932"/>
    <w:rsid w:val="00661A02"/>
    <w:rsid w:val="00662761"/>
    <w:rsid w:val="00670BD6"/>
    <w:rsid w:val="00674346"/>
    <w:rsid w:val="00692B32"/>
    <w:rsid w:val="006A6F54"/>
    <w:rsid w:val="006B3283"/>
    <w:rsid w:val="006B59D4"/>
    <w:rsid w:val="006D258E"/>
    <w:rsid w:val="006E0917"/>
    <w:rsid w:val="006F2465"/>
    <w:rsid w:val="006F2B85"/>
    <w:rsid w:val="006F5721"/>
    <w:rsid w:val="00707101"/>
    <w:rsid w:val="00752A8C"/>
    <w:rsid w:val="00754C75"/>
    <w:rsid w:val="00763864"/>
    <w:rsid w:val="00765CA7"/>
    <w:rsid w:val="007665AA"/>
    <w:rsid w:val="00787406"/>
    <w:rsid w:val="007A7E45"/>
    <w:rsid w:val="007C28A0"/>
    <w:rsid w:val="007C5174"/>
    <w:rsid w:val="007D1C46"/>
    <w:rsid w:val="007D395B"/>
    <w:rsid w:val="007D4430"/>
    <w:rsid w:val="007D5C67"/>
    <w:rsid w:val="007D7D39"/>
    <w:rsid w:val="007F1323"/>
    <w:rsid w:val="007F29A3"/>
    <w:rsid w:val="007F3A48"/>
    <w:rsid w:val="007F3E66"/>
    <w:rsid w:val="00800238"/>
    <w:rsid w:val="008006DD"/>
    <w:rsid w:val="00836C34"/>
    <w:rsid w:val="008375C6"/>
    <w:rsid w:val="00847495"/>
    <w:rsid w:val="008636E2"/>
    <w:rsid w:val="00863F6B"/>
    <w:rsid w:val="0087176E"/>
    <w:rsid w:val="0087467F"/>
    <w:rsid w:val="008A7E2A"/>
    <w:rsid w:val="008B2C1B"/>
    <w:rsid w:val="008C1E1C"/>
    <w:rsid w:val="008C22F3"/>
    <w:rsid w:val="008F09F3"/>
    <w:rsid w:val="008F547C"/>
    <w:rsid w:val="0090453E"/>
    <w:rsid w:val="00904BA5"/>
    <w:rsid w:val="00913854"/>
    <w:rsid w:val="00916817"/>
    <w:rsid w:val="009176DA"/>
    <w:rsid w:val="009359F2"/>
    <w:rsid w:val="0094382E"/>
    <w:rsid w:val="00951B1A"/>
    <w:rsid w:val="00960B0E"/>
    <w:rsid w:val="009677F9"/>
    <w:rsid w:val="00971306"/>
    <w:rsid w:val="009726D3"/>
    <w:rsid w:val="00973EF9"/>
    <w:rsid w:val="0098541D"/>
    <w:rsid w:val="00992318"/>
    <w:rsid w:val="009D6FD1"/>
    <w:rsid w:val="009E33D3"/>
    <w:rsid w:val="009E672B"/>
    <w:rsid w:val="009F030E"/>
    <w:rsid w:val="00A021A2"/>
    <w:rsid w:val="00A021D8"/>
    <w:rsid w:val="00A029B2"/>
    <w:rsid w:val="00A030B2"/>
    <w:rsid w:val="00A109B5"/>
    <w:rsid w:val="00A320E5"/>
    <w:rsid w:val="00A376EC"/>
    <w:rsid w:val="00A47F64"/>
    <w:rsid w:val="00A5403E"/>
    <w:rsid w:val="00A5485A"/>
    <w:rsid w:val="00A611A4"/>
    <w:rsid w:val="00A70582"/>
    <w:rsid w:val="00A7108F"/>
    <w:rsid w:val="00A74444"/>
    <w:rsid w:val="00A86916"/>
    <w:rsid w:val="00A97F58"/>
    <w:rsid w:val="00AA0A7E"/>
    <w:rsid w:val="00AA3F0D"/>
    <w:rsid w:val="00AA7CAF"/>
    <w:rsid w:val="00AB5FEA"/>
    <w:rsid w:val="00AB7B4E"/>
    <w:rsid w:val="00AC2485"/>
    <w:rsid w:val="00AC38F4"/>
    <w:rsid w:val="00AE1D9C"/>
    <w:rsid w:val="00B05C19"/>
    <w:rsid w:val="00B15946"/>
    <w:rsid w:val="00B2737F"/>
    <w:rsid w:val="00B31E2E"/>
    <w:rsid w:val="00B37E5E"/>
    <w:rsid w:val="00B41BF8"/>
    <w:rsid w:val="00B433DE"/>
    <w:rsid w:val="00B43C87"/>
    <w:rsid w:val="00B4483A"/>
    <w:rsid w:val="00B47F1E"/>
    <w:rsid w:val="00B519AC"/>
    <w:rsid w:val="00B7335A"/>
    <w:rsid w:val="00B74473"/>
    <w:rsid w:val="00B8624E"/>
    <w:rsid w:val="00BA487B"/>
    <w:rsid w:val="00BA59C0"/>
    <w:rsid w:val="00BA7BD1"/>
    <w:rsid w:val="00BB39CC"/>
    <w:rsid w:val="00BB642B"/>
    <w:rsid w:val="00BD5157"/>
    <w:rsid w:val="00BE391A"/>
    <w:rsid w:val="00BF02E9"/>
    <w:rsid w:val="00BF36F5"/>
    <w:rsid w:val="00BF3F24"/>
    <w:rsid w:val="00BF6222"/>
    <w:rsid w:val="00C03A50"/>
    <w:rsid w:val="00C3302C"/>
    <w:rsid w:val="00C338FF"/>
    <w:rsid w:val="00C35DEE"/>
    <w:rsid w:val="00C37095"/>
    <w:rsid w:val="00C4706D"/>
    <w:rsid w:val="00C71056"/>
    <w:rsid w:val="00C7470A"/>
    <w:rsid w:val="00C82284"/>
    <w:rsid w:val="00C83B52"/>
    <w:rsid w:val="00C8490C"/>
    <w:rsid w:val="00C96925"/>
    <w:rsid w:val="00CA750A"/>
    <w:rsid w:val="00CA777A"/>
    <w:rsid w:val="00CB00D3"/>
    <w:rsid w:val="00CC0238"/>
    <w:rsid w:val="00CC55AA"/>
    <w:rsid w:val="00CE67FB"/>
    <w:rsid w:val="00CE797D"/>
    <w:rsid w:val="00CF4BBB"/>
    <w:rsid w:val="00CF771E"/>
    <w:rsid w:val="00D03282"/>
    <w:rsid w:val="00D03A7B"/>
    <w:rsid w:val="00D1274E"/>
    <w:rsid w:val="00D2496A"/>
    <w:rsid w:val="00D51F7C"/>
    <w:rsid w:val="00D539C2"/>
    <w:rsid w:val="00D7314C"/>
    <w:rsid w:val="00D972EB"/>
    <w:rsid w:val="00DC4F4F"/>
    <w:rsid w:val="00DD3129"/>
    <w:rsid w:val="00DD44FC"/>
    <w:rsid w:val="00DE2416"/>
    <w:rsid w:val="00DE42F1"/>
    <w:rsid w:val="00DF7B52"/>
    <w:rsid w:val="00E0444C"/>
    <w:rsid w:val="00E05B7B"/>
    <w:rsid w:val="00E15080"/>
    <w:rsid w:val="00E420DA"/>
    <w:rsid w:val="00E42E87"/>
    <w:rsid w:val="00E44616"/>
    <w:rsid w:val="00E56A17"/>
    <w:rsid w:val="00E62EF0"/>
    <w:rsid w:val="00E75C43"/>
    <w:rsid w:val="00EA5D21"/>
    <w:rsid w:val="00EB0204"/>
    <w:rsid w:val="00ED0E3A"/>
    <w:rsid w:val="00ED4E5A"/>
    <w:rsid w:val="00ED720A"/>
    <w:rsid w:val="00EE218A"/>
    <w:rsid w:val="00EF6AE1"/>
    <w:rsid w:val="00F17B21"/>
    <w:rsid w:val="00F24259"/>
    <w:rsid w:val="00F26652"/>
    <w:rsid w:val="00F352E6"/>
    <w:rsid w:val="00F3632B"/>
    <w:rsid w:val="00F540A2"/>
    <w:rsid w:val="00F63BA6"/>
    <w:rsid w:val="00F66043"/>
    <w:rsid w:val="00F67315"/>
    <w:rsid w:val="00F80FC0"/>
    <w:rsid w:val="00F91724"/>
    <w:rsid w:val="00F92AEE"/>
    <w:rsid w:val="00FA4DEA"/>
    <w:rsid w:val="00FC39A5"/>
    <w:rsid w:val="00FC67AA"/>
    <w:rsid w:val="00FD08B2"/>
    <w:rsid w:val="00FD4475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F2FA1"/>
  <w15:docId w15:val="{2D88AA89-FEE1-4AC6-AED2-B61CDEC93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FE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1">
    <w:name w:val="heading 1"/>
    <w:basedOn w:val="Normal"/>
    <w:next w:val="Normal"/>
    <w:link w:val="Naslov1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0"/>
    </w:pPr>
    <w:rPr>
      <w:b/>
      <w:spacing w:val="20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62EF0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1"/>
    </w:pPr>
    <w:rPr>
      <w:b/>
      <w:spacing w:val="20"/>
      <w:sz w:val="30"/>
      <w:szCs w:val="30"/>
    </w:rPr>
  </w:style>
  <w:style w:type="paragraph" w:styleId="Naslov3">
    <w:name w:val="heading 3"/>
    <w:basedOn w:val="Normal"/>
    <w:next w:val="Normal"/>
    <w:link w:val="Naslov3Char"/>
    <w:qFormat/>
    <w:rsid w:val="00FE4B89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overflowPunct/>
      <w:autoSpaceDE/>
      <w:autoSpaceDN/>
      <w:adjustRightInd/>
      <w:spacing w:line="288" w:lineRule="auto"/>
      <w:jc w:val="left"/>
      <w:textAlignment w:val="auto"/>
      <w:outlineLvl w:val="2"/>
    </w:pPr>
    <w:rPr>
      <w:rFonts w:cs="Arial"/>
      <w:b/>
      <w:iCs/>
      <w:spacing w:val="20"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E62EF0"/>
    <w:pPr>
      <w:keepNext/>
      <w:keepLines/>
      <w:jc w:val="left"/>
      <w:outlineLvl w:val="4"/>
    </w:pPr>
    <w:rPr>
      <w:b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rsid w:val="00E62EF0"/>
    <w:pPr>
      <w:keepNext/>
      <w:keepLines/>
      <w:jc w:val="left"/>
      <w:outlineLvl w:val="5"/>
    </w:pPr>
    <w:rPr>
      <w:b/>
      <w:sz w:val="24"/>
      <w:szCs w:val="24"/>
    </w:rPr>
  </w:style>
  <w:style w:type="paragraph" w:styleId="Naslov7">
    <w:name w:val="heading 7"/>
    <w:basedOn w:val="Normal"/>
    <w:next w:val="Normal"/>
    <w:link w:val="Naslov7Char"/>
    <w:qFormat/>
    <w:rsid w:val="00E62EF0"/>
    <w:pPr>
      <w:keepNext/>
      <w:jc w:val="left"/>
      <w:outlineLvl w:val="6"/>
    </w:pPr>
    <w:rPr>
      <w:b/>
      <w:spacing w:val="24"/>
      <w:szCs w:val="22"/>
    </w:rPr>
  </w:style>
  <w:style w:type="paragraph" w:styleId="Naslov8">
    <w:name w:val="heading 8"/>
    <w:basedOn w:val="Normal6"/>
    <w:next w:val="Normal"/>
    <w:link w:val="Naslov8Char"/>
    <w:uiPriority w:val="9"/>
    <w:unhideWhenUsed/>
    <w:qFormat/>
    <w:rsid w:val="00E62EF0"/>
    <w:pPr>
      <w:keepNext/>
      <w:keepLines/>
      <w:ind w:left="0"/>
      <w:outlineLvl w:val="7"/>
    </w:pPr>
    <w:rPr>
      <w:b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rsid w:val="00E62EF0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951B1A"/>
    <w:rPr>
      <w:rFonts w:ascii="Times New Roman" w:eastAsia="Times New Roman" w:hAnsi="Times New Roman" w:cs="Times New Roman"/>
      <w:b/>
      <w:spacing w:val="20"/>
      <w:sz w:val="32"/>
      <w:szCs w:val="32"/>
      <w:shd w:val="clear" w:color="auto" w:fill="E6E6E6"/>
      <w:lang w:val="sl-SI"/>
    </w:rPr>
  </w:style>
  <w:style w:type="character" w:customStyle="1" w:styleId="Naslov2Char">
    <w:name w:val="Naslov 2 Char"/>
    <w:basedOn w:val="Zadanifontodlomka"/>
    <w:link w:val="Naslov2"/>
    <w:rsid w:val="00E62EF0"/>
    <w:rPr>
      <w:rFonts w:ascii="Times New Roman" w:eastAsia="Times New Roman" w:hAnsi="Times New Roman" w:cs="Times New Roman"/>
      <w:b/>
      <w:spacing w:val="20"/>
      <w:sz w:val="30"/>
      <w:szCs w:val="30"/>
      <w:shd w:val="clear" w:color="auto" w:fill="E6E6E6"/>
      <w:lang w:val="sl-SI"/>
    </w:rPr>
  </w:style>
  <w:style w:type="character" w:customStyle="1" w:styleId="Naslov3Char">
    <w:name w:val="Naslov 3 Char"/>
    <w:basedOn w:val="Zadanifontodlomka"/>
    <w:link w:val="Naslov3"/>
    <w:rsid w:val="00FE4B89"/>
    <w:rPr>
      <w:rFonts w:ascii="Times New Roman" w:eastAsia="Times New Roman" w:hAnsi="Times New Roman" w:cs="Arial"/>
      <w:b/>
      <w:iCs/>
      <w:spacing w:val="20"/>
      <w:sz w:val="28"/>
      <w:szCs w:val="28"/>
      <w:shd w:val="clear" w:color="auto" w:fill="E6E6E6"/>
      <w:lang w:val="sl-SI"/>
    </w:rPr>
  </w:style>
  <w:style w:type="character" w:customStyle="1" w:styleId="Naslov4Char">
    <w:name w:val="Naslov 4 Char"/>
    <w:basedOn w:val="Zadanifontodlomka"/>
    <w:link w:val="Naslov4"/>
    <w:rsid w:val="00951B1A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5Char">
    <w:name w:val="Naslov 5 Char"/>
    <w:basedOn w:val="Zadanifontodlomka"/>
    <w:link w:val="Naslov5"/>
    <w:rsid w:val="00E62EF0"/>
    <w:rPr>
      <w:rFonts w:ascii="Times New Roman" w:eastAsia="Times New Roman" w:hAnsi="Times New Roman" w:cs="Times New Roman"/>
      <w:b/>
      <w:sz w:val="26"/>
      <w:szCs w:val="26"/>
      <w:lang w:val="sl-SI"/>
    </w:rPr>
  </w:style>
  <w:style w:type="character" w:customStyle="1" w:styleId="Naslov6Char">
    <w:name w:val="Naslov 6 Char"/>
    <w:basedOn w:val="Zadanifontodlomka"/>
    <w:link w:val="Naslov6"/>
    <w:rsid w:val="00E62EF0"/>
    <w:rPr>
      <w:rFonts w:ascii="Times New Roman" w:eastAsia="Times New Roman" w:hAnsi="Times New Roman" w:cs="Times New Roman"/>
      <w:b/>
      <w:sz w:val="24"/>
      <w:szCs w:val="24"/>
      <w:lang w:val="sl-SI"/>
    </w:rPr>
  </w:style>
  <w:style w:type="character" w:customStyle="1" w:styleId="Naslov7Char">
    <w:name w:val="Naslov 7 Char"/>
    <w:basedOn w:val="Zadanifontodlomka"/>
    <w:link w:val="Naslov7"/>
    <w:rsid w:val="00E62EF0"/>
    <w:rPr>
      <w:rFonts w:ascii="Times New Roman" w:eastAsia="Times New Roman" w:hAnsi="Times New Roman" w:cs="Times New Roman"/>
      <w:b/>
      <w:spacing w:val="24"/>
      <w:lang w:val="sl-SI"/>
    </w:rPr>
  </w:style>
  <w:style w:type="paragraph" w:customStyle="1" w:styleId="KAZALO">
    <w:name w:val="KAZALO"/>
    <w:basedOn w:val="Normal"/>
    <w:rsid w:val="00480C76"/>
    <w:pPr>
      <w:keepNext/>
      <w:spacing w:after="240"/>
      <w:jc w:val="center"/>
    </w:pPr>
    <w:rPr>
      <w:b/>
      <w:bCs/>
      <w:sz w:val="32"/>
      <w:szCs w:val="32"/>
    </w:rPr>
  </w:style>
  <w:style w:type="paragraph" w:styleId="Zaglavlje">
    <w:name w:val="header"/>
    <w:basedOn w:val="Normal"/>
    <w:link w:val="ZaglavljeChar"/>
    <w:semiHidden/>
    <w:rsid w:val="00480C76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ZaglavljeChar">
    <w:name w:val="Zaglavlje Char"/>
    <w:basedOn w:val="Zadanifontodlomka"/>
    <w:link w:val="Zaglavlje"/>
    <w:semiHidden/>
    <w:rsid w:val="00480C76"/>
    <w:rPr>
      <w:rFonts w:ascii="Times New Roman" w:eastAsia="Times New Roman" w:hAnsi="Times New Roman" w:cs="Times New Roman"/>
      <w:sz w:val="16"/>
      <w:szCs w:val="20"/>
      <w:lang w:val="sl-SI"/>
    </w:rPr>
  </w:style>
  <w:style w:type="paragraph" w:styleId="Podnoje">
    <w:name w:val="footer"/>
    <w:basedOn w:val="Normal"/>
    <w:link w:val="PodnojeChar"/>
    <w:semiHidden/>
    <w:rsid w:val="00480C76"/>
    <w:pPr>
      <w:pBdr>
        <w:top w:val="single" w:sz="4" w:space="1" w:color="auto"/>
      </w:pBdr>
      <w:tabs>
        <w:tab w:val="right" w:pos="9540"/>
      </w:tabs>
      <w:ind w:right="-21"/>
      <w:jc w:val="left"/>
    </w:pPr>
    <w:rPr>
      <w:sz w:val="20"/>
    </w:rPr>
  </w:style>
  <w:style w:type="character" w:customStyle="1" w:styleId="PodnojeChar">
    <w:name w:val="Podnožje Char"/>
    <w:basedOn w:val="Zadanifontodlomka"/>
    <w:link w:val="Podnoje"/>
    <w:semiHidden/>
    <w:rsid w:val="00480C76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Brojstranice">
    <w:name w:val="page number"/>
    <w:basedOn w:val="Zadanifontodlomka"/>
    <w:semiHidden/>
    <w:rsid w:val="00480C76"/>
  </w:style>
  <w:style w:type="paragraph" w:customStyle="1" w:styleId="Normal3">
    <w:name w:val="Normal 3"/>
    <w:basedOn w:val="Normal"/>
    <w:link w:val="Normal3Char"/>
    <w:rsid w:val="00480C76"/>
    <w:pPr>
      <w:ind w:left="360"/>
    </w:pPr>
  </w:style>
  <w:style w:type="paragraph" w:customStyle="1" w:styleId="Normal4">
    <w:name w:val="Normal 4"/>
    <w:basedOn w:val="Normal"/>
    <w:link w:val="Normal4Char"/>
    <w:rsid w:val="00480C76"/>
    <w:pPr>
      <w:ind w:left="540"/>
    </w:pPr>
  </w:style>
  <w:style w:type="paragraph" w:customStyle="1" w:styleId="Normal5">
    <w:name w:val="Normal 5"/>
    <w:basedOn w:val="Normal"/>
    <w:link w:val="Normal5Char"/>
    <w:rsid w:val="00480C76"/>
    <w:pPr>
      <w:ind w:left="720"/>
    </w:pPr>
  </w:style>
  <w:style w:type="paragraph" w:customStyle="1" w:styleId="Normal6">
    <w:name w:val="Normal 6"/>
    <w:basedOn w:val="Normal"/>
    <w:link w:val="Normal6Char"/>
    <w:rsid w:val="00480C76"/>
    <w:pPr>
      <w:ind w:left="1080"/>
    </w:pPr>
  </w:style>
  <w:style w:type="character" w:customStyle="1" w:styleId="Normal3Char">
    <w:name w:val="Normal 3 Char"/>
    <w:basedOn w:val="Zadanifontodlomka"/>
    <w:link w:val="Normal3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5Char">
    <w:name w:val="Normal 5 Char"/>
    <w:basedOn w:val="Zadanifontodlomka"/>
    <w:link w:val="Normal5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4Char">
    <w:name w:val="Normal 4 Char"/>
    <w:basedOn w:val="Zadanifontodlomka"/>
    <w:link w:val="Normal4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styleId="Istaknuto">
    <w:name w:val="Emphasis"/>
    <w:basedOn w:val="Zadanifontodlomka"/>
    <w:qFormat/>
    <w:rsid w:val="00480C76"/>
    <w:rPr>
      <w:b/>
      <w:bCs/>
      <w:i w:val="0"/>
      <w:iCs w:val="0"/>
    </w:rPr>
  </w:style>
  <w:style w:type="character" w:styleId="Naglaeno">
    <w:name w:val="Strong"/>
    <w:basedOn w:val="Zadanifontodlomka"/>
    <w:qFormat/>
    <w:rsid w:val="00480C76"/>
    <w:rPr>
      <w:b/>
      <w:bCs/>
    </w:rPr>
  </w:style>
  <w:style w:type="character" w:styleId="Hiperveza">
    <w:name w:val="Hyperlink"/>
    <w:basedOn w:val="Zadanifontodlomka"/>
    <w:rsid w:val="00480C76"/>
    <w:rPr>
      <w:color w:val="0000FF"/>
      <w:u w:val="single"/>
    </w:rPr>
  </w:style>
  <w:style w:type="table" w:styleId="Reetkatablice">
    <w:name w:val="Table Grid"/>
    <w:basedOn w:val="Obinatablica"/>
    <w:rsid w:val="0048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6Char">
    <w:name w:val="Normal 6 Char"/>
    <w:basedOn w:val="Zadanifontodlomka"/>
    <w:link w:val="Normal6"/>
    <w:rsid w:val="00480C76"/>
    <w:rPr>
      <w:rFonts w:ascii="Times New Roman" w:eastAsia="Times New Roman" w:hAnsi="Times New Roman" w:cs="Times New Roman"/>
      <w:szCs w:val="20"/>
      <w:lang w:val="sl-SI"/>
    </w:rPr>
  </w:style>
  <w:style w:type="paragraph" w:customStyle="1" w:styleId="CellHeader">
    <w:name w:val="CellHeader"/>
    <w:basedOn w:val="Normal"/>
    <w:qFormat/>
    <w:rsid w:val="00BB642B"/>
    <w:rPr>
      <w:rFonts w:cs="Arial"/>
      <w:bCs/>
      <w:sz w:val="20"/>
      <w:szCs w:val="22"/>
      <w:lang w:eastAsia="hr-HR"/>
    </w:rPr>
  </w:style>
  <w:style w:type="paragraph" w:customStyle="1" w:styleId="CellColumn">
    <w:name w:val="CellColumn"/>
    <w:basedOn w:val="CellHeader"/>
    <w:qFormat/>
    <w:rsid w:val="00BB642B"/>
  </w:style>
  <w:style w:type="character" w:customStyle="1" w:styleId="Naslov8Char">
    <w:name w:val="Naslov 8 Char"/>
    <w:basedOn w:val="Zadanifontodlomka"/>
    <w:link w:val="Naslov8"/>
    <w:uiPriority w:val="9"/>
    <w:rsid w:val="00E62EF0"/>
    <w:rPr>
      <w:rFonts w:ascii="Times New Roman" w:eastAsia="Times New Roman" w:hAnsi="Times New Roman" w:cs="Times New Roman"/>
      <w:b/>
      <w:szCs w:val="20"/>
      <w:lang w:val="sl-SI"/>
    </w:rPr>
  </w:style>
  <w:style w:type="character" w:customStyle="1" w:styleId="Naslov9Char">
    <w:name w:val="Naslov 9 Char"/>
    <w:basedOn w:val="Zadanifontodlomka"/>
    <w:link w:val="Naslov9"/>
    <w:uiPriority w:val="9"/>
    <w:rsid w:val="00E62E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table" w:customStyle="1" w:styleId="Style1">
    <w:name w:val="Style1"/>
    <w:basedOn w:val="Obinatablica"/>
    <w:uiPriority w:val="99"/>
    <w:rsid w:val="007A7E45"/>
    <w:pPr>
      <w:keepLines/>
      <w:spacing w:after="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Times New Roman" w:hAnsi="Times New Roman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StilTablice">
    <w:name w:val="StilTablice"/>
    <w:basedOn w:val="Obinatablica"/>
    <w:uiPriority w:val="99"/>
    <w:rsid w:val="00ED0E3A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customStyle="1" w:styleId="NormalSpecial">
    <w:name w:val="NormalSpecial"/>
    <w:basedOn w:val="Normal"/>
    <w:next w:val="Normal"/>
    <w:qFormat/>
    <w:rsid w:val="0027042C"/>
    <w:pPr>
      <w:keepNext/>
      <w:spacing w:after="0"/>
    </w:pPr>
    <w:rPr>
      <w:sz w:val="20"/>
    </w:rPr>
  </w:style>
  <w:style w:type="character" w:customStyle="1" w:styleId="userinputholderreadonly">
    <w:name w:val="userinputholderreadonly"/>
    <w:basedOn w:val="Zadanifontodlomka"/>
    <w:rsid w:val="00ED4E5A"/>
  </w:style>
  <w:style w:type="paragraph" w:styleId="Odlomakpopisa">
    <w:name w:val="List Paragraph"/>
    <w:basedOn w:val="Normal"/>
    <w:uiPriority w:val="34"/>
    <w:qFormat/>
    <w:rsid w:val="006F24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C0940-83F4-4943-9292-642682D4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Marasović</dc:creator>
  <cp:lastModifiedBy>racunovodstvo PPPapuk</cp:lastModifiedBy>
  <cp:revision>9</cp:revision>
  <cp:lastPrinted>2024-04-04T11:59:00Z</cp:lastPrinted>
  <dcterms:created xsi:type="dcterms:W3CDTF">2026-03-20T13:02:00Z</dcterms:created>
  <dcterms:modified xsi:type="dcterms:W3CDTF">2026-03-23T10:23:00Z</dcterms:modified>
</cp:coreProperties>
</file>